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578" w:rsidRDefault="00BA4578" w:rsidP="00BA4578">
      <w:pPr>
        <w:spacing w:after="160" w:line="259" w:lineRule="auto"/>
        <w:ind w:left="-5"/>
        <w:jc w:val="center"/>
        <w:rPr>
          <w:b/>
        </w:rPr>
      </w:pPr>
      <w:r>
        <w:rPr>
          <w:noProof/>
        </w:rPr>
        <w:drawing>
          <wp:anchor distT="0" distB="0" distL="114300" distR="114300" simplePos="0" relativeHeight="251659264" behindDoc="1" locked="0" layoutInCell="1" allowOverlap="1" wp14:anchorId="0584220F" wp14:editId="391B3EFD">
            <wp:simplePos x="0" y="0"/>
            <wp:positionH relativeFrom="column">
              <wp:posOffset>1465939</wp:posOffset>
            </wp:positionH>
            <wp:positionV relativeFrom="paragraph">
              <wp:posOffset>0</wp:posOffset>
            </wp:positionV>
            <wp:extent cx="621030" cy="530860"/>
            <wp:effectExtent l="0" t="0" r="7620" b="2540"/>
            <wp:wrapTight wrapText="bothSides">
              <wp:wrapPolygon edited="0">
                <wp:start x="0" y="0"/>
                <wp:lineTo x="0" y="20928"/>
                <wp:lineTo x="21202" y="20928"/>
                <wp:lineTo x="212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5" cstate="print">
                      <a:extLst>
                        <a:ext uri="{28A0092B-C50C-407E-A947-70E740481C1C}">
                          <a14:useLocalDpi xmlns:a14="http://schemas.microsoft.com/office/drawing/2010/main" val="0"/>
                        </a:ext>
                      </a:extLst>
                    </a:blip>
                    <a:srcRect l="16039" r="16037" b="34887"/>
                    <a:stretch/>
                  </pic:blipFill>
                  <pic:spPr bwMode="auto">
                    <a:xfrm>
                      <a:off x="0" y="0"/>
                      <a:ext cx="621030" cy="53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806FC26" wp14:editId="1F042715">
            <wp:simplePos x="0" y="0"/>
            <wp:positionH relativeFrom="column">
              <wp:posOffset>4063041</wp:posOffset>
            </wp:positionH>
            <wp:positionV relativeFrom="paragraph">
              <wp:posOffset>0</wp:posOffset>
            </wp:positionV>
            <wp:extent cx="896620" cy="506730"/>
            <wp:effectExtent l="0" t="0" r="0" b="7620"/>
            <wp:wrapTight wrapText="bothSides">
              <wp:wrapPolygon edited="0">
                <wp:start x="0" y="0"/>
                <wp:lineTo x="0" y="21113"/>
                <wp:lineTo x="21110" y="21113"/>
                <wp:lineTo x="211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eta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6620" cy="5067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5B39E83" wp14:editId="36D4FC8E">
            <wp:simplePos x="0" y="0"/>
            <wp:positionH relativeFrom="column">
              <wp:posOffset>2372264</wp:posOffset>
            </wp:positionH>
            <wp:positionV relativeFrom="paragraph">
              <wp:posOffset>72</wp:posOffset>
            </wp:positionV>
            <wp:extent cx="1569720" cy="489585"/>
            <wp:effectExtent l="0" t="0" r="0" b="5715"/>
            <wp:wrapTight wrapText="bothSides">
              <wp:wrapPolygon edited="0">
                <wp:start x="0" y="0"/>
                <wp:lineTo x="0" y="21012"/>
                <wp:lineTo x="21233" y="21012"/>
                <wp:lineTo x="212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5" cstate="print">
                      <a:extLst>
                        <a:ext uri="{28A0092B-C50C-407E-A947-70E740481C1C}">
                          <a14:useLocalDpi xmlns:a14="http://schemas.microsoft.com/office/drawing/2010/main" val="0"/>
                        </a:ext>
                      </a:extLst>
                    </a:blip>
                    <a:srcRect t="64986"/>
                    <a:stretch/>
                  </pic:blipFill>
                  <pic:spPr bwMode="auto">
                    <a:xfrm>
                      <a:off x="0" y="0"/>
                      <a:ext cx="1569720" cy="489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4578" w:rsidRDefault="00BA4578" w:rsidP="00BA4578">
      <w:pPr>
        <w:spacing w:after="160" w:line="259" w:lineRule="auto"/>
        <w:ind w:left="-5"/>
        <w:jc w:val="center"/>
        <w:rPr>
          <w:b/>
        </w:rPr>
      </w:pPr>
    </w:p>
    <w:p w:rsidR="00BA4578" w:rsidRDefault="00BA4578" w:rsidP="00BA4578">
      <w:pPr>
        <w:spacing w:after="160" w:line="259" w:lineRule="auto"/>
        <w:ind w:left="-5"/>
        <w:jc w:val="center"/>
        <w:rPr>
          <w:b/>
        </w:rPr>
      </w:pPr>
    </w:p>
    <w:p w:rsidR="00BA4578" w:rsidRDefault="00BA4578" w:rsidP="00BA4578">
      <w:pPr>
        <w:spacing w:after="160" w:line="259" w:lineRule="auto"/>
        <w:ind w:left="-5"/>
        <w:jc w:val="center"/>
      </w:pPr>
      <w:r>
        <w:rPr>
          <w:b/>
        </w:rPr>
        <w:t xml:space="preserve">Job Description </w:t>
      </w:r>
      <w:r w:rsidR="002711BC">
        <w:rPr>
          <w:b/>
        </w:rPr>
        <w:t>–</w:t>
      </w:r>
      <w:r>
        <w:rPr>
          <w:b/>
        </w:rPr>
        <w:t xml:space="preserve"> </w:t>
      </w:r>
      <w:r w:rsidR="002711BC">
        <w:rPr>
          <w:b/>
        </w:rPr>
        <w:t xml:space="preserve">EYFS </w:t>
      </w:r>
      <w:r w:rsidR="00844C77">
        <w:rPr>
          <w:b/>
        </w:rPr>
        <w:t xml:space="preserve">Teacher </w:t>
      </w:r>
    </w:p>
    <w:p w:rsidR="008A777A" w:rsidRDefault="00844C77">
      <w:pPr>
        <w:spacing w:after="162"/>
        <w:ind w:right="47"/>
      </w:pPr>
      <w:r>
        <w:t>This job description should be read in conjunction with the School Teachers</w:t>
      </w:r>
      <w:r w:rsidR="003D56DC">
        <w:t>’</w:t>
      </w:r>
      <w:r>
        <w:t xml:space="preserve"> Pay and Conditions Document. </w:t>
      </w:r>
    </w:p>
    <w:p w:rsidR="00407E68" w:rsidRPr="00407E68" w:rsidRDefault="00407E68" w:rsidP="00BA4578">
      <w:pPr>
        <w:pBdr>
          <w:top w:val="single" w:sz="4" w:space="1" w:color="auto"/>
          <w:left w:val="single" w:sz="4" w:space="4" w:color="auto"/>
          <w:bottom w:val="single" w:sz="4" w:space="1" w:color="auto"/>
          <w:right w:val="single" w:sz="4" w:space="4" w:color="auto"/>
        </w:pBdr>
        <w:shd w:val="clear" w:color="auto" w:fill="00FF99"/>
        <w:spacing w:after="162"/>
        <w:ind w:right="47"/>
        <w:rPr>
          <w:b/>
        </w:rPr>
      </w:pPr>
      <w:r w:rsidRPr="00407E68">
        <w:rPr>
          <w:b/>
        </w:rPr>
        <w:t>Job Purpose</w:t>
      </w:r>
    </w:p>
    <w:p w:rsidR="00CD302F" w:rsidRDefault="006E395E">
      <w:pPr>
        <w:spacing w:after="162"/>
        <w:ind w:right="47"/>
      </w:pPr>
      <w:r>
        <w:t xml:space="preserve">Our </w:t>
      </w:r>
      <w:r w:rsidR="002711BC">
        <w:t>E</w:t>
      </w:r>
      <w:r w:rsidR="00CD302F">
        <w:t>arly Years</w:t>
      </w:r>
      <w:r w:rsidR="002711BC">
        <w:t xml:space="preserve"> teacher </w:t>
      </w:r>
      <w:r>
        <w:t xml:space="preserve">will </w:t>
      </w:r>
      <w:r w:rsidR="00CD302F" w:rsidRPr="00CD302F">
        <w:t xml:space="preserve">nurture and develop the knowledge, abilities, and social skills of children from </w:t>
      </w:r>
      <w:r w:rsidR="00CD302F">
        <w:t>an early age</w:t>
      </w:r>
      <w:r w:rsidR="00CD302F" w:rsidRPr="00CD302F">
        <w:t>, giving them the best possible start to their education.</w:t>
      </w:r>
    </w:p>
    <w:p w:rsidR="008A777A" w:rsidRPr="00407E68" w:rsidRDefault="006E395E">
      <w:pPr>
        <w:spacing w:after="209" w:line="259" w:lineRule="auto"/>
        <w:ind w:left="-5"/>
      </w:pPr>
      <w:r>
        <w:t xml:space="preserve">They will lead a team of EYFS practitioners/Bilingual support assistants to </w:t>
      </w:r>
      <w:proofErr w:type="gramStart"/>
      <w:r>
        <w:t>provide a high quality introduction to</w:t>
      </w:r>
      <w:proofErr w:type="gramEnd"/>
      <w:r>
        <w:t xml:space="preserve"> education in our 52 place Nursery provision.</w:t>
      </w:r>
    </w:p>
    <w:p w:rsidR="00346C35" w:rsidRDefault="00346C35" w:rsidP="00346C35">
      <w:pPr>
        <w:spacing w:after="160" w:line="259" w:lineRule="auto"/>
      </w:pPr>
    </w:p>
    <w:p w:rsidR="00407E68" w:rsidRDefault="00844C77" w:rsidP="00BA4578">
      <w:pPr>
        <w:pBdr>
          <w:top w:val="single" w:sz="4" w:space="1" w:color="auto"/>
          <w:left w:val="single" w:sz="4" w:space="4" w:color="auto"/>
          <w:bottom w:val="single" w:sz="4" w:space="1" w:color="auto"/>
          <w:right w:val="single" w:sz="4" w:space="4" w:color="auto"/>
        </w:pBdr>
        <w:shd w:val="clear" w:color="auto" w:fill="00FF99"/>
        <w:spacing w:after="160" w:line="259" w:lineRule="auto"/>
        <w:rPr>
          <w:b/>
        </w:rPr>
      </w:pPr>
      <w:r>
        <w:t xml:space="preserve"> </w:t>
      </w:r>
      <w:r w:rsidR="00925DA5">
        <w:rPr>
          <w:b/>
        </w:rPr>
        <w:t>Key Responsibilities and Duties</w:t>
      </w:r>
    </w:p>
    <w:p w:rsidR="006E395E" w:rsidRPr="00862B64" w:rsidRDefault="00862B64" w:rsidP="006E395E">
      <w:pPr>
        <w:rPr>
          <w:b/>
        </w:rPr>
      </w:pPr>
      <w:r w:rsidRPr="00862B64">
        <w:rPr>
          <w:b/>
        </w:rPr>
        <w:t>Teaching &amp; Learning</w:t>
      </w:r>
    </w:p>
    <w:p w:rsidR="00D53169" w:rsidRPr="00D53169" w:rsidRDefault="00D53169" w:rsidP="00D53169">
      <w:pPr>
        <w:numPr>
          <w:ilvl w:val="0"/>
          <w:numId w:val="15"/>
        </w:numPr>
        <w:spacing w:after="0" w:line="240" w:lineRule="auto"/>
      </w:pPr>
      <w:r w:rsidRPr="00D53169">
        <w:t>To take responsibility for a class group of children assigned by the Headteacher</w:t>
      </w:r>
    </w:p>
    <w:p w:rsidR="00862B64" w:rsidRDefault="00862B64" w:rsidP="00862B64">
      <w:pPr>
        <w:pStyle w:val="ListParagraph"/>
        <w:numPr>
          <w:ilvl w:val="0"/>
          <w:numId w:val="15"/>
        </w:numPr>
      </w:pPr>
      <w:r>
        <w:t>T</w:t>
      </w:r>
      <w:r>
        <w:t>o plan, organise and resource an enabling classroom environment, facilitating</w:t>
      </w:r>
      <w:r>
        <w:t xml:space="preserve"> </w:t>
      </w:r>
      <w:r>
        <w:t>effective continuous provision opportunities.</w:t>
      </w:r>
    </w:p>
    <w:p w:rsidR="00D53169" w:rsidRDefault="00D53169" w:rsidP="00B60517">
      <w:pPr>
        <w:numPr>
          <w:ilvl w:val="0"/>
          <w:numId w:val="15"/>
        </w:numPr>
        <w:spacing w:after="0" w:line="240" w:lineRule="auto"/>
      </w:pPr>
      <w:r w:rsidRPr="00D53169">
        <w:t>To plan</w:t>
      </w:r>
      <w:r w:rsidRPr="00D53169">
        <w:t xml:space="preserve"> lessons and sequences of lessons to meet individual learning needs and achieve progression of learning, identifying clear learning objectives and specifying how these will be taught </w:t>
      </w:r>
      <w:r>
        <w:t>by self and others</w:t>
      </w:r>
    </w:p>
    <w:p w:rsidR="00D53169" w:rsidRPr="00D53169" w:rsidRDefault="00D53169" w:rsidP="00D53169">
      <w:pPr>
        <w:numPr>
          <w:ilvl w:val="0"/>
          <w:numId w:val="15"/>
        </w:numPr>
        <w:spacing w:after="0" w:line="240" w:lineRule="auto"/>
      </w:pPr>
      <w:r>
        <w:t>To u</w:t>
      </w:r>
      <w:r w:rsidRPr="00D53169">
        <w:t>se consistently and effectively a range of appropriate strategies for teaching and classroom management, making appropriate use of ICT</w:t>
      </w:r>
    </w:p>
    <w:p w:rsidR="006E395E" w:rsidRDefault="006E395E" w:rsidP="00862B64">
      <w:pPr>
        <w:pStyle w:val="ListParagraph"/>
        <w:numPr>
          <w:ilvl w:val="0"/>
          <w:numId w:val="15"/>
        </w:numPr>
      </w:pPr>
      <w:r>
        <w:t xml:space="preserve">To work closely with other members of staff to establish the highest standards of achievement, within a learning environment which reflects current excellent practice for very young children. </w:t>
      </w:r>
    </w:p>
    <w:p w:rsidR="00862B64" w:rsidRDefault="00862B64" w:rsidP="00862B64">
      <w:pPr>
        <w:pStyle w:val="ListParagraph"/>
        <w:numPr>
          <w:ilvl w:val="0"/>
          <w:numId w:val="15"/>
        </w:numPr>
      </w:pPr>
      <w:r>
        <w:t xml:space="preserve">To monitor children’s progress, keep meaningful records and evaluate performance through formative assessments in line with school policy. </w:t>
      </w:r>
    </w:p>
    <w:p w:rsidR="00862B64" w:rsidRDefault="00862B64" w:rsidP="00862B64">
      <w:pPr>
        <w:pStyle w:val="ListParagraph"/>
        <w:numPr>
          <w:ilvl w:val="0"/>
          <w:numId w:val="15"/>
        </w:numPr>
      </w:pPr>
      <w:r>
        <w:t xml:space="preserve">To be responsible for developing and maintaining appropriate resources and equipment, preparing the classroom indoors and outdoors and ensuring that it is safe, clean and tidy at the start and end of each session. </w:t>
      </w:r>
    </w:p>
    <w:p w:rsidR="00862B64" w:rsidRDefault="00862B64" w:rsidP="00862B64">
      <w:pPr>
        <w:pStyle w:val="ListParagraph"/>
        <w:numPr>
          <w:ilvl w:val="0"/>
          <w:numId w:val="15"/>
        </w:numPr>
      </w:pPr>
      <w:r>
        <w:t xml:space="preserve">To maintain a high standard of display in the classroom. </w:t>
      </w:r>
    </w:p>
    <w:p w:rsidR="00862B64" w:rsidRDefault="00862B64" w:rsidP="006E395E"/>
    <w:p w:rsidR="00862B64" w:rsidRPr="00D53169" w:rsidRDefault="00862B64" w:rsidP="006E395E">
      <w:pPr>
        <w:rPr>
          <w:b/>
        </w:rPr>
      </w:pPr>
      <w:r w:rsidRPr="00D53169">
        <w:rPr>
          <w:b/>
        </w:rPr>
        <w:t xml:space="preserve">Promoting the Health, Safety and Welfare of Children </w:t>
      </w:r>
    </w:p>
    <w:p w:rsidR="00862B64" w:rsidRDefault="00862B64" w:rsidP="00862B64">
      <w:pPr>
        <w:pStyle w:val="ListParagraph"/>
        <w:numPr>
          <w:ilvl w:val="0"/>
          <w:numId w:val="16"/>
        </w:numPr>
      </w:pPr>
      <w:r>
        <w:t xml:space="preserve">To promote positive behaviour from children and to assist in establishing good standards of </w:t>
      </w:r>
      <w:r w:rsidR="00D53169">
        <w:t>conduct</w:t>
      </w:r>
      <w:r>
        <w:t xml:space="preserve"> </w:t>
      </w:r>
    </w:p>
    <w:p w:rsidR="00862B64" w:rsidRDefault="00862B64" w:rsidP="00862B64">
      <w:pPr>
        <w:pStyle w:val="ListParagraph"/>
        <w:numPr>
          <w:ilvl w:val="0"/>
          <w:numId w:val="16"/>
        </w:numPr>
      </w:pPr>
      <w:r>
        <w:t>To ensure that the health and safety of children and staff is maintained during all activities, both</w:t>
      </w:r>
      <w:r>
        <w:t xml:space="preserve"> inside and outside the school</w:t>
      </w:r>
    </w:p>
    <w:p w:rsidR="00862B64" w:rsidRDefault="00862B64" w:rsidP="00862B64">
      <w:pPr>
        <w:pStyle w:val="ListParagraph"/>
        <w:numPr>
          <w:ilvl w:val="0"/>
          <w:numId w:val="16"/>
        </w:numPr>
      </w:pPr>
      <w:r>
        <w:t>To identify and report any safeguarding concerns to the safeguarding lead and understand personal responsibilities in accordance with the child protection and safeguarding policy</w:t>
      </w:r>
    </w:p>
    <w:p w:rsidR="00862B64" w:rsidRDefault="00D53169" w:rsidP="00D53169">
      <w:pPr>
        <w:pStyle w:val="ListParagraph"/>
        <w:numPr>
          <w:ilvl w:val="0"/>
          <w:numId w:val="16"/>
        </w:numPr>
      </w:pPr>
      <w:r>
        <w:t xml:space="preserve">To plan and carry out physical care routines suitable to the age, stage and needs of the individual child </w:t>
      </w:r>
    </w:p>
    <w:p w:rsidR="00862B64" w:rsidRDefault="00D53169" w:rsidP="00453045">
      <w:pPr>
        <w:pStyle w:val="ListParagraph"/>
        <w:numPr>
          <w:ilvl w:val="0"/>
          <w:numId w:val="16"/>
        </w:numPr>
      </w:pPr>
      <w:r>
        <w:t>Encourage children</w:t>
      </w:r>
      <w:r w:rsidRPr="00D53169">
        <w:t xml:space="preserve"> to think and talk about their learning, develop self-control and independ</w:t>
      </w:r>
      <w:r>
        <w:t>ence, concentrate and persevere</w:t>
      </w:r>
    </w:p>
    <w:p w:rsidR="00862B64" w:rsidRDefault="00862B64" w:rsidP="006E395E"/>
    <w:p w:rsidR="00862B64" w:rsidRPr="00D53169" w:rsidRDefault="00D53169" w:rsidP="006E395E">
      <w:pPr>
        <w:rPr>
          <w:b/>
        </w:rPr>
      </w:pPr>
      <w:r w:rsidRPr="00D53169">
        <w:rPr>
          <w:b/>
        </w:rPr>
        <w:lastRenderedPageBreak/>
        <w:t>Inclusion</w:t>
      </w:r>
    </w:p>
    <w:p w:rsidR="006E395E" w:rsidRDefault="00D53169" w:rsidP="00D53169">
      <w:pPr>
        <w:pStyle w:val="ListParagraph"/>
        <w:numPr>
          <w:ilvl w:val="0"/>
          <w:numId w:val="23"/>
        </w:numPr>
      </w:pPr>
      <w:r>
        <w:t>T</w:t>
      </w:r>
      <w:r w:rsidR="006E395E">
        <w:t xml:space="preserve">o promote equal opportunities for all. </w:t>
      </w:r>
    </w:p>
    <w:p w:rsidR="006E395E" w:rsidRDefault="006E395E" w:rsidP="00D53169">
      <w:pPr>
        <w:pStyle w:val="ListParagraph"/>
        <w:numPr>
          <w:ilvl w:val="0"/>
          <w:numId w:val="23"/>
        </w:numPr>
      </w:pPr>
      <w:r>
        <w:t>To be sensitive towards children’s individual learning needs and make appropriate educational provision for children with SEN and EAL.</w:t>
      </w:r>
    </w:p>
    <w:p w:rsidR="00862B64" w:rsidRDefault="00862B64" w:rsidP="006E395E"/>
    <w:p w:rsidR="00D53169" w:rsidRPr="00D53169" w:rsidRDefault="00D53169" w:rsidP="006E395E">
      <w:pPr>
        <w:rPr>
          <w:b/>
        </w:rPr>
      </w:pPr>
      <w:r w:rsidRPr="00D53169">
        <w:rPr>
          <w:b/>
        </w:rPr>
        <w:t>Relationships</w:t>
      </w:r>
    </w:p>
    <w:p w:rsidR="006E395E" w:rsidRDefault="006E395E" w:rsidP="00D53169">
      <w:pPr>
        <w:pStyle w:val="ListParagraph"/>
        <w:numPr>
          <w:ilvl w:val="0"/>
          <w:numId w:val="17"/>
        </w:numPr>
      </w:pPr>
      <w:r>
        <w:t xml:space="preserve">To establish and maintain good partnerships with colleagues, parents and carers, outside agencies and children including good </w:t>
      </w:r>
      <w:proofErr w:type="gramStart"/>
      <w:r>
        <w:t>home-school</w:t>
      </w:r>
      <w:proofErr w:type="gramEnd"/>
      <w:r>
        <w:t xml:space="preserve"> links. </w:t>
      </w:r>
    </w:p>
    <w:p w:rsidR="006E395E" w:rsidRDefault="006E395E" w:rsidP="00D53169">
      <w:pPr>
        <w:pStyle w:val="ListParagraph"/>
        <w:numPr>
          <w:ilvl w:val="0"/>
          <w:numId w:val="17"/>
        </w:numPr>
      </w:pPr>
      <w:r>
        <w:t xml:space="preserve">To communicate and consult with parents and carers and with outside agencies, as necessary about children’s progress and attainment. </w:t>
      </w:r>
    </w:p>
    <w:p w:rsidR="006E395E" w:rsidRDefault="006E395E" w:rsidP="00D53169">
      <w:pPr>
        <w:pStyle w:val="ListParagraph"/>
        <w:numPr>
          <w:ilvl w:val="0"/>
          <w:numId w:val="17"/>
        </w:numPr>
      </w:pPr>
      <w:r>
        <w:t xml:space="preserve">To manage and work collaboratively with Early Years Practitioners. </w:t>
      </w:r>
    </w:p>
    <w:p w:rsidR="006E395E" w:rsidRDefault="006E395E" w:rsidP="00D53169">
      <w:pPr>
        <w:pStyle w:val="ListParagraph"/>
        <w:numPr>
          <w:ilvl w:val="0"/>
          <w:numId w:val="17"/>
        </w:numPr>
      </w:pPr>
      <w:r>
        <w:t>To contribute to effective team practice by attending and participating in staff meetings and in-service training.</w:t>
      </w:r>
    </w:p>
    <w:p w:rsidR="00D53169" w:rsidRDefault="00D53169" w:rsidP="00D53169"/>
    <w:p w:rsidR="00D53169" w:rsidRPr="00D53169" w:rsidRDefault="00D53169" w:rsidP="00D53169">
      <w:pPr>
        <w:rPr>
          <w:b/>
        </w:rPr>
      </w:pPr>
      <w:r w:rsidRPr="00D53169">
        <w:rPr>
          <w:b/>
        </w:rPr>
        <w:t>Professional Chara</w:t>
      </w:r>
      <w:r>
        <w:rPr>
          <w:b/>
        </w:rPr>
        <w:t>c</w:t>
      </w:r>
      <w:r w:rsidRPr="00D53169">
        <w:rPr>
          <w:b/>
        </w:rPr>
        <w:t>teristics</w:t>
      </w:r>
    </w:p>
    <w:p w:rsidR="006E395E" w:rsidRDefault="006E395E" w:rsidP="00D53169">
      <w:pPr>
        <w:pStyle w:val="ListParagraph"/>
        <w:numPr>
          <w:ilvl w:val="0"/>
          <w:numId w:val="17"/>
        </w:numPr>
      </w:pPr>
      <w:r>
        <w:t xml:space="preserve">To maintain high levels of confidentiality both in and out of school. </w:t>
      </w:r>
    </w:p>
    <w:p w:rsidR="006E395E" w:rsidRDefault="006E395E" w:rsidP="00D53169">
      <w:pPr>
        <w:pStyle w:val="ListParagraph"/>
        <w:numPr>
          <w:ilvl w:val="0"/>
          <w:numId w:val="17"/>
        </w:numPr>
      </w:pPr>
      <w:r>
        <w:t xml:space="preserve">To be a positive role model to others, by undertaking all tasks </w:t>
      </w:r>
      <w:proofErr w:type="gramStart"/>
      <w:r>
        <w:t>with a positive and supportive attitude and to contribute to a positive ethos for learning</w:t>
      </w:r>
      <w:proofErr w:type="gramEnd"/>
      <w:r>
        <w:t>.</w:t>
      </w:r>
    </w:p>
    <w:p w:rsidR="00D53169" w:rsidRDefault="00D53169" w:rsidP="00D53169">
      <w:pPr>
        <w:numPr>
          <w:ilvl w:val="0"/>
          <w:numId w:val="17"/>
        </w:numPr>
        <w:spacing w:after="0" w:line="240" w:lineRule="auto"/>
      </w:pPr>
      <w:r w:rsidRPr="00D53169">
        <w:t>Evaluat</w:t>
      </w:r>
      <w:r>
        <w:t xml:space="preserve">e their own teaching </w:t>
      </w:r>
      <w:r w:rsidRPr="00D53169">
        <w:t>to improve effectiveness</w:t>
      </w:r>
      <w:r w:rsidR="0043044E" w:rsidRPr="0043044E">
        <w:t xml:space="preserve">, engaging in </w:t>
      </w:r>
      <w:r w:rsidR="0043044E" w:rsidRPr="0043044E">
        <w:t>professional development and use outcomes to improve pupil’s learning and their teaching</w:t>
      </w:r>
      <w:r>
        <w:t>.</w:t>
      </w:r>
    </w:p>
    <w:p w:rsidR="00D53169" w:rsidRPr="0043044E" w:rsidRDefault="00D53169" w:rsidP="0043044E">
      <w:pPr>
        <w:numPr>
          <w:ilvl w:val="0"/>
          <w:numId w:val="17"/>
        </w:numPr>
        <w:spacing w:after="0" w:line="240" w:lineRule="auto"/>
      </w:pPr>
      <w:r w:rsidRPr="0043044E">
        <w:t>Operate at all times within the stated policies and practices of the school</w:t>
      </w:r>
      <w:r w:rsidR="0043044E">
        <w:t>.</w:t>
      </w:r>
    </w:p>
    <w:p w:rsidR="00D53169" w:rsidRPr="0043044E" w:rsidRDefault="00D53169" w:rsidP="0043044E">
      <w:pPr>
        <w:numPr>
          <w:ilvl w:val="0"/>
          <w:numId w:val="25"/>
        </w:numPr>
        <w:tabs>
          <w:tab w:val="clear" w:pos="964"/>
          <w:tab w:val="num" w:pos="757"/>
        </w:tabs>
        <w:spacing w:after="0" w:line="240" w:lineRule="auto"/>
        <w:ind w:left="757"/>
      </w:pPr>
      <w:bookmarkStart w:id="0" w:name="_GoBack"/>
      <w:bookmarkEnd w:id="0"/>
      <w:r w:rsidRPr="0043044E">
        <w:t xml:space="preserve">Take on any additional responsibilities, which </w:t>
      </w:r>
      <w:proofErr w:type="gramStart"/>
      <w:r w:rsidRPr="0043044E">
        <w:t>might from time to time be determined</w:t>
      </w:r>
      <w:proofErr w:type="gramEnd"/>
      <w:r w:rsidRPr="0043044E">
        <w:t xml:space="preserve"> by the Headteacher.</w:t>
      </w:r>
    </w:p>
    <w:p w:rsidR="00D53169" w:rsidRPr="00D53169" w:rsidRDefault="00D53169" w:rsidP="00D53169">
      <w:pPr>
        <w:spacing w:after="0" w:line="240" w:lineRule="auto"/>
      </w:pPr>
    </w:p>
    <w:p w:rsidR="00D53169" w:rsidRDefault="00D53169" w:rsidP="00D53169">
      <w:pPr>
        <w:pStyle w:val="ListParagraph"/>
        <w:ind w:firstLine="0"/>
      </w:pPr>
    </w:p>
    <w:sectPr w:rsidR="00D53169" w:rsidSect="00BA4578">
      <w:pgSz w:w="11905"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D16"/>
    <w:multiLevelType w:val="hybridMultilevel"/>
    <w:tmpl w:val="500E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42AB7"/>
    <w:multiLevelType w:val="hybridMultilevel"/>
    <w:tmpl w:val="DA90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65377"/>
    <w:multiLevelType w:val="hybridMultilevel"/>
    <w:tmpl w:val="9E9C4CC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1EB946B4"/>
    <w:multiLevelType w:val="hybridMultilevel"/>
    <w:tmpl w:val="5382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02008"/>
    <w:multiLevelType w:val="hybridMultilevel"/>
    <w:tmpl w:val="12E4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E54B1"/>
    <w:multiLevelType w:val="hybridMultilevel"/>
    <w:tmpl w:val="AFF8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95069"/>
    <w:multiLevelType w:val="singleLevel"/>
    <w:tmpl w:val="5980EC5A"/>
    <w:lvl w:ilvl="0">
      <w:start w:val="1"/>
      <w:numFmt w:val="bullet"/>
      <w:lvlText w:val=""/>
      <w:lvlJc w:val="left"/>
      <w:pPr>
        <w:tabs>
          <w:tab w:val="num" w:pos="964"/>
        </w:tabs>
        <w:ind w:left="964" w:hanging="397"/>
      </w:pPr>
      <w:rPr>
        <w:rFonts w:ascii="Symbol" w:hAnsi="Symbol" w:hint="default"/>
      </w:rPr>
    </w:lvl>
  </w:abstractNum>
  <w:abstractNum w:abstractNumId="7" w15:restartNumberingAfterBreak="0">
    <w:nsid w:val="31D16F01"/>
    <w:multiLevelType w:val="singleLevel"/>
    <w:tmpl w:val="5980EC5A"/>
    <w:lvl w:ilvl="0">
      <w:start w:val="1"/>
      <w:numFmt w:val="bullet"/>
      <w:lvlText w:val=""/>
      <w:lvlJc w:val="left"/>
      <w:pPr>
        <w:tabs>
          <w:tab w:val="num" w:pos="964"/>
        </w:tabs>
        <w:ind w:left="964" w:hanging="397"/>
      </w:pPr>
      <w:rPr>
        <w:rFonts w:ascii="Symbol" w:hAnsi="Symbol" w:hint="default"/>
      </w:rPr>
    </w:lvl>
  </w:abstractNum>
  <w:abstractNum w:abstractNumId="8" w15:restartNumberingAfterBreak="0">
    <w:nsid w:val="34042B6F"/>
    <w:multiLevelType w:val="singleLevel"/>
    <w:tmpl w:val="5980EC5A"/>
    <w:lvl w:ilvl="0">
      <w:start w:val="1"/>
      <w:numFmt w:val="bullet"/>
      <w:lvlText w:val=""/>
      <w:lvlJc w:val="left"/>
      <w:pPr>
        <w:tabs>
          <w:tab w:val="num" w:pos="964"/>
        </w:tabs>
        <w:ind w:left="964" w:hanging="397"/>
      </w:pPr>
      <w:rPr>
        <w:rFonts w:ascii="Symbol" w:hAnsi="Symbol" w:hint="default"/>
      </w:rPr>
    </w:lvl>
  </w:abstractNum>
  <w:abstractNum w:abstractNumId="9" w15:restartNumberingAfterBreak="0">
    <w:nsid w:val="34AA2AA8"/>
    <w:multiLevelType w:val="hybridMultilevel"/>
    <w:tmpl w:val="38E4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E1088"/>
    <w:multiLevelType w:val="singleLevel"/>
    <w:tmpl w:val="5980EC5A"/>
    <w:lvl w:ilvl="0">
      <w:start w:val="1"/>
      <w:numFmt w:val="bullet"/>
      <w:lvlText w:val=""/>
      <w:lvlJc w:val="left"/>
      <w:pPr>
        <w:tabs>
          <w:tab w:val="num" w:pos="964"/>
        </w:tabs>
        <w:ind w:left="964" w:hanging="397"/>
      </w:pPr>
      <w:rPr>
        <w:rFonts w:ascii="Symbol" w:hAnsi="Symbol" w:hint="default"/>
      </w:rPr>
    </w:lvl>
  </w:abstractNum>
  <w:abstractNum w:abstractNumId="11" w15:restartNumberingAfterBreak="0">
    <w:nsid w:val="35757CEB"/>
    <w:multiLevelType w:val="hybridMultilevel"/>
    <w:tmpl w:val="3286AC00"/>
    <w:lvl w:ilvl="0" w:tplc="58FA02D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9CB0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6C8A9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E05BA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AE296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C94A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720E2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DA7AA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D282B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B07EB8"/>
    <w:multiLevelType w:val="hybridMultilevel"/>
    <w:tmpl w:val="6D94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52B50"/>
    <w:multiLevelType w:val="hybridMultilevel"/>
    <w:tmpl w:val="D1F8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71DCA"/>
    <w:multiLevelType w:val="hybridMultilevel"/>
    <w:tmpl w:val="177435FC"/>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5" w15:restartNumberingAfterBreak="0">
    <w:nsid w:val="611A7590"/>
    <w:multiLevelType w:val="hybridMultilevel"/>
    <w:tmpl w:val="60586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226C03"/>
    <w:multiLevelType w:val="hybridMultilevel"/>
    <w:tmpl w:val="0D20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94C2E"/>
    <w:multiLevelType w:val="hybridMultilevel"/>
    <w:tmpl w:val="8A2A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221F8"/>
    <w:multiLevelType w:val="singleLevel"/>
    <w:tmpl w:val="5980EC5A"/>
    <w:lvl w:ilvl="0">
      <w:start w:val="1"/>
      <w:numFmt w:val="bullet"/>
      <w:lvlText w:val=""/>
      <w:lvlJc w:val="left"/>
      <w:pPr>
        <w:tabs>
          <w:tab w:val="num" w:pos="964"/>
        </w:tabs>
        <w:ind w:left="964" w:hanging="397"/>
      </w:pPr>
      <w:rPr>
        <w:rFonts w:ascii="Symbol" w:hAnsi="Symbol" w:hint="default"/>
      </w:rPr>
    </w:lvl>
  </w:abstractNum>
  <w:abstractNum w:abstractNumId="19" w15:restartNumberingAfterBreak="0">
    <w:nsid w:val="6B612906"/>
    <w:multiLevelType w:val="hybridMultilevel"/>
    <w:tmpl w:val="C374DCC0"/>
    <w:lvl w:ilvl="0" w:tplc="94F4FC18">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92775"/>
    <w:multiLevelType w:val="singleLevel"/>
    <w:tmpl w:val="5980EC5A"/>
    <w:lvl w:ilvl="0">
      <w:start w:val="1"/>
      <w:numFmt w:val="bullet"/>
      <w:lvlText w:val=""/>
      <w:lvlJc w:val="left"/>
      <w:pPr>
        <w:tabs>
          <w:tab w:val="num" w:pos="964"/>
        </w:tabs>
        <w:ind w:left="964" w:hanging="397"/>
      </w:pPr>
      <w:rPr>
        <w:rFonts w:ascii="Symbol" w:hAnsi="Symbol" w:hint="default"/>
      </w:rPr>
    </w:lvl>
  </w:abstractNum>
  <w:abstractNum w:abstractNumId="21" w15:restartNumberingAfterBreak="0">
    <w:nsid w:val="742633B8"/>
    <w:multiLevelType w:val="hybridMultilevel"/>
    <w:tmpl w:val="9C249CF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2" w15:restartNumberingAfterBreak="0">
    <w:nsid w:val="77DF00EF"/>
    <w:multiLevelType w:val="hybridMultilevel"/>
    <w:tmpl w:val="FEDE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F367B6"/>
    <w:multiLevelType w:val="singleLevel"/>
    <w:tmpl w:val="5980EC5A"/>
    <w:lvl w:ilvl="0">
      <w:start w:val="1"/>
      <w:numFmt w:val="bullet"/>
      <w:lvlText w:val=""/>
      <w:lvlJc w:val="left"/>
      <w:pPr>
        <w:tabs>
          <w:tab w:val="num" w:pos="964"/>
        </w:tabs>
        <w:ind w:left="964" w:hanging="397"/>
      </w:pPr>
      <w:rPr>
        <w:rFonts w:ascii="Symbol" w:hAnsi="Symbol" w:hint="default"/>
      </w:rPr>
    </w:lvl>
  </w:abstractNum>
  <w:abstractNum w:abstractNumId="24" w15:restartNumberingAfterBreak="0">
    <w:nsid w:val="7CFA4A67"/>
    <w:multiLevelType w:val="hybridMultilevel"/>
    <w:tmpl w:val="1A18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3"/>
  </w:num>
  <w:num w:numId="5">
    <w:abstractNumId w:val="2"/>
  </w:num>
  <w:num w:numId="6">
    <w:abstractNumId w:val="19"/>
  </w:num>
  <w:num w:numId="7">
    <w:abstractNumId w:val="0"/>
  </w:num>
  <w:num w:numId="8">
    <w:abstractNumId w:val="9"/>
  </w:num>
  <w:num w:numId="9">
    <w:abstractNumId w:val="17"/>
  </w:num>
  <w:num w:numId="10">
    <w:abstractNumId w:val="24"/>
  </w:num>
  <w:num w:numId="11">
    <w:abstractNumId w:val="16"/>
  </w:num>
  <w:num w:numId="12">
    <w:abstractNumId w:val="22"/>
  </w:num>
  <w:num w:numId="13">
    <w:abstractNumId w:val="5"/>
  </w:num>
  <w:num w:numId="14">
    <w:abstractNumId w:val="21"/>
  </w:num>
  <w:num w:numId="15">
    <w:abstractNumId w:val="1"/>
  </w:num>
  <w:num w:numId="16">
    <w:abstractNumId w:val="4"/>
  </w:num>
  <w:num w:numId="17">
    <w:abstractNumId w:val="13"/>
  </w:num>
  <w:num w:numId="18">
    <w:abstractNumId w:val="8"/>
  </w:num>
  <w:num w:numId="19">
    <w:abstractNumId w:val="18"/>
  </w:num>
  <w:num w:numId="20">
    <w:abstractNumId w:val="6"/>
  </w:num>
  <w:num w:numId="21">
    <w:abstractNumId w:val="23"/>
  </w:num>
  <w:num w:numId="22">
    <w:abstractNumId w:val="20"/>
  </w:num>
  <w:num w:numId="23">
    <w:abstractNumId w:val="12"/>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7A"/>
    <w:rsid w:val="002711BC"/>
    <w:rsid w:val="002857AD"/>
    <w:rsid w:val="00346C35"/>
    <w:rsid w:val="003D56DC"/>
    <w:rsid w:val="00407E68"/>
    <w:rsid w:val="0042544F"/>
    <w:rsid w:val="0043044E"/>
    <w:rsid w:val="00691686"/>
    <w:rsid w:val="006B1A2C"/>
    <w:rsid w:val="006E395E"/>
    <w:rsid w:val="007A1775"/>
    <w:rsid w:val="00844C77"/>
    <w:rsid w:val="00862B64"/>
    <w:rsid w:val="008948F1"/>
    <w:rsid w:val="008A777A"/>
    <w:rsid w:val="00901F1B"/>
    <w:rsid w:val="00925DA5"/>
    <w:rsid w:val="00AA5729"/>
    <w:rsid w:val="00BA4578"/>
    <w:rsid w:val="00CD302F"/>
    <w:rsid w:val="00CD3EB4"/>
    <w:rsid w:val="00D53169"/>
    <w:rsid w:val="00D91DFA"/>
    <w:rsid w:val="00E6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0442"/>
  <w15:docId w15:val="{DE555039-3C0D-40BF-93EA-BE783B99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 w:line="25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05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Claire</dc:creator>
  <cp:keywords/>
  <cp:lastModifiedBy>User</cp:lastModifiedBy>
  <cp:revision>3</cp:revision>
  <dcterms:created xsi:type="dcterms:W3CDTF">2021-10-05T08:17:00Z</dcterms:created>
  <dcterms:modified xsi:type="dcterms:W3CDTF">2021-10-05T15:44:00Z</dcterms:modified>
</cp:coreProperties>
</file>